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DD2FC" w14:textId="72B4079A" w:rsidR="009A6740" w:rsidRDefault="009A6740" w:rsidP="009A6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740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 по профилактике кибераддикции</w:t>
      </w:r>
    </w:p>
    <w:p w14:paraId="7F949B06" w14:textId="77777777" w:rsidR="009A6740" w:rsidRPr="009A6740" w:rsidRDefault="009A6740" w:rsidP="009A6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B5519" w14:textId="05A6A893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 Кибераддикция – это зависимость от компьютерных игр. Особенно опасна тем, что на почве компьютерных игр совершаются преступления, причем с особой жестокостью. Группу риска для развития компьютерной зависимости составляют подростки в возрасте 10–17 лет. </w:t>
      </w:r>
    </w:p>
    <w:p w14:paraId="053DCFCD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В России преступления из-за компьютерных игр совершаются в основном на фоне психического расстройства, сопровождающегося внезапно возникшей агрессией. </w:t>
      </w:r>
    </w:p>
    <w:p w14:paraId="16E59980" w14:textId="030C2D98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>Исследователи установили, что подростки, которые слишком увлекаются Интернетом, более склонны к агрессии и асоциальному поведению. Наблюдаются серь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6740">
        <w:rPr>
          <w:rFonts w:ascii="Times New Roman" w:hAnsi="Times New Roman" w:cs="Times New Roman"/>
          <w:sz w:val="24"/>
          <w:szCs w:val="24"/>
        </w:rPr>
        <w:t xml:space="preserve">зные отклонения от нормы в поведении, реакциях, неадекватная эмоциональность либо заторможенность, наличие импульсивности в поведении, истеричность, резкая смена эмоций в их крайнем проявлении, отсутствие эмоционального и поведенческого самоконтроля. </w:t>
      </w:r>
    </w:p>
    <w:p w14:paraId="57F93D5E" w14:textId="77777777" w:rsidR="009A6740" w:rsidRP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A6740">
        <w:rPr>
          <w:rFonts w:ascii="Times New Roman" w:hAnsi="Times New Roman" w:cs="Times New Roman"/>
          <w:b/>
          <w:bCs/>
          <w:sz w:val="24"/>
          <w:szCs w:val="24"/>
        </w:rPr>
        <w:t xml:space="preserve">Родителям рекомендуется использовать следующие стратегии для профилактики развития кибераддикции: </w:t>
      </w:r>
    </w:p>
    <w:bookmarkEnd w:id="0"/>
    <w:p w14:paraId="0A328A6E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1. Показывать личный положительный пример. Важно, чтобы слова не расходились с делом. И если отец разрешает сыну играть за компьютером не более часа в день, то и сам он не должен играть по три-четыре часа. </w:t>
      </w:r>
    </w:p>
    <w:p w14:paraId="129817F9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2. Ограничить время работы с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проводить за компьютером два часа в будний день и три – в выходной. Обязательно с перерывами. </w:t>
      </w:r>
    </w:p>
    <w:p w14:paraId="75609AEA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>3. Предложить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 д.).</w:t>
      </w:r>
    </w:p>
    <w:p w14:paraId="01119854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4. 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 и т. д.). </w:t>
      </w:r>
    </w:p>
    <w:p w14:paraId="711B351D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5. Обращать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 </w:t>
      </w:r>
    </w:p>
    <w:p w14:paraId="3FA4A9DF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>6. Обсуждать игры вместе с ребенком. Отдавать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 и игра не заменит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E821" w14:textId="77777777" w:rsid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 xml:space="preserve">7. В случаях, если родители самостоятельно не могут справиться с проблемой, обращаться к психологам. </w:t>
      </w:r>
    </w:p>
    <w:p w14:paraId="1FE9A6E3" w14:textId="2B15B8C3" w:rsidR="003F27EB" w:rsidRPr="009A6740" w:rsidRDefault="009A6740" w:rsidP="009A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740">
        <w:rPr>
          <w:rFonts w:ascii="Times New Roman" w:hAnsi="Times New Roman" w:cs="Times New Roman"/>
          <w:sz w:val="24"/>
          <w:szCs w:val="24"/>
        </w:rPr>
        <w:t>Формирование гармоничных взаимоотношений в семье, доверительные отношения между родителями и детьми, общие интересы всех членов семьи – неотъемлемая часть полноценного развития ребенка. Подросток нуждается в умеренном контроле над его действиями и умеренной опеке с тенденцией к развитию самостоятельности и умения принимать ответственность за свою личную жизнь.</w:t>
      </w:r>
    </w:p>
    <w:sectPr w:rsidR="003F27EB" w:rsidRPr="009A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C9"/>
    <w:rsid w:val="003F27EB"/>
    <w:rsid w:val="009A6740"/>
    <w:rsid w:val="00B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2FF"/>
  <w15:chartTrackingRefBased/>
  <w15:docId w15:val="{A553480D-5DB5-4E78-83E6-3BDC20A9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2024-01-12T11:48:00Z</dcterms:created>
  <dcterms:modified xsi:type="dcterms:W3CDTF">2024-01-12T11:52:00Z</dcterms:modified>
</cp:coreProperties>
</file>